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456AB" w14:textId="77777777" w:rsidR="00E84699" w:rsidRDefault="00E84699" w:rsidP="00E84699">
      <w:pPr>
        <w:pStyle w:val="HTML"/>
        <w:jc w:val="center"/>
        <w:rPr>
          <w:rFonts w:ascii="標楷體" w:eastAsia="標楷體" w:hAnsi="標楷體"/>
          <w:color w:val="auto"/>
          <w:sz w:val="36"/>
          <w:szCs w:val="36"/>
        </w:rPr>
      </w:pPr>
      <w:r>
        <w:rPr>
          <w:rFonts w:ascii="標楷體" w:eastAsia="標楷體" w:hAnsi="標楷體" w:hint="eastAsia"/>
          <w:color w:val="auto"/>
          <w:sz w:val="36"/>
          <w:szCs w:val="36"/>
        </w:rPr>
        <w:t>氣候變遷與永續發展國際學位學程</w:t>
      </w:r>
    </w:p>
    <w:p w14:paraId="0B5D9113" w14:textId="77777777" w:rsidR="00E84699" w:rsidRDefault="00E84699" w:rsidP="00E84699">
      <w:pPr>
        <w:pStyle w:val="HTML"/>
        <w:jc w:val="center"/>
        <w:rPr>
          <w:rFonts w:ascii="標楷體" w:eastAsia="標楷體" w:hAnsi="標楷體"/>
          <w:color w:val="auto"/>
          <w:sz w:val="36"/>
          <w:szCs w:val="36"/>
        </w:rPr>
      </w:pPr>
      <w:r>
        <w:rPr>
          <w:rFonts w:ascii="標楷體" w:eastAsia="標楷體" w:hAnsi="標楷體" w:hint="eastAsia"/>
          <w:color w:val="auto"/>
          <w:sz w:val="36"/>
          <w:szCs w:val="36"/>
        </w:rPr>
        <w:t>理學院院長獎辦法</w:t>
      </w:r>
    </w:p>
    <w:p w14:paraId="1F934D29" w14:textId="77777777" w:rsidR="00E84699" w:rsidRPr="00270B81" w:rsidRDefault="00E84699" w:rsidP="00E84699">
      <w:pPr>
        <w:pStyle w:val="HTML"/>
        <w:jc w:val="right"/>
        <w:rPr>
          <w:rFonts w:ascii="標楷體" w:eastAsia="標楷體" w:hAnsi="標楷體"/>
          <w:color w:val="FF0000"/>
          <w:sz w:val="24"/>
          <w:szCs w:val="24"/>
        </w:rPr>
      </w:pPr>
      <w:r w:rsidRPr="00270B81">
        <w:rPr>
          <w:rFonts w:ascii="標楷體" w:eastAsia="標楷體" w:hAnsi="標楷體" w:hint="eastAsia"/>
          <w:color w:val="FF0000"/>
          <w:sz w:val="24"/>
          <w:szCs w:val="24"/>
        </w:rPr>
        <w:t>107年</w:t>
      </w:r>
      <w:r>
        <w:rPr>
          <w:rFonts w:ascii="標楷體" w:eastAsia="標楷體" w:hAnsi="標楷體" w:hint="eastAsia"/>
          <w:color w:val="FF0000"/>
          <w:sz w:val="24"/>
          <w:szCs w:val="24"/>
        </w:rPr>
        <w:t>9</w:t>
      </w:r>
      <w:r w:rsidRPr="00270B81">
        <w:rPr>
          <w:rFonts w:ascii="標楷體" w:eastAsia="標楷體" w:hAnsi="標楷體" w:hint="eastAsia"/>
          <w:color w:val="FF0000"/>
          <w:sz w:val="24"/>
          <w:szCs w:val="24"/>
        </w:rPr>
        <w:t>月</w:t>
      </w:r>
      <w:r>
        <w:rPr>
          <w:rFonts w:ascii="標楷體" w:eastAsia="標楷體" w:hAnsi="標楷體" w:hint="eastAsia"/>
          <w:color w:val="FF0000"/>
          <w:sz w:val="24"/>
          <w:szCs w:val="24"/>
        </w:rPr>
        <w:t>2</w:t>
      </w:r>
      <w:r>
        <w:rPr>
          <w:rFonts w:ascii="標楷體" w:eastAsia="標楷體" w:hAnsi="標楷體"/>
          <w:color w:val="FF0000"/>
          <w:sz w:val="24"/>
          <w:szCs w:val="24"/>
        </w:rPr>
        <w:t>0</w:t>
      </w:r>
      <w:r w:rsidRPr="00270B81">
        <w:rPr>
          <w:rFonts w:ascii="標楷體" w:eastAsia="標楷體" w:hAnsi="標楷體" w:hint="eastAsia"/>
          <w:color w:val="FF0000"/>
          <w:sz w:val="24"/>
          <w:szCs w:val="24"/>
        </w:rPr>
        <w:t>日</w:t>
      </w:r>
      <w:r>
        <w:rPr>
          <w:rFonts w:ascii="標楷體" w:eastAsia="標楷體" w:hAnsi="標楷體" w:hint="eastAsia"/>
          <w:color w:val="FF0000"/>
          <w:sz w:val="24"/>
          <w:szCs w:val="24"/>
        </w:rPr>
        <w:t>學程會議</w:t>
      </w:r>
      <w:r w:rsidRPr="00270B81">
        <w:rPr>
          <w:rFonts w:ascii="標楷體" w:eastAsia="標楷體" w:hAnsi="標楷體" w:hint="eastAsia"/>
          <w:color w:val="FF0000"/>
          <w:sz w:val="24"/>
          <w:szCs w:val="24"/>
        </w:rPr>
        <w:t>修訂</w:t>
      </w:r>
    </w:p>
    <w:p w14:paraId="7103EDC4" w14:textId="77777777" w:rsidR="00E84699" w:rsidRPr="006671CC" w:rsidRDefault="00E84699" w:rsidP="00E84699">
      <w:pPr>
        <w:pStyle w:val="HTML"/>
        <w:jc w:val="right"/>
        <w:rPr>
          <w:rFonts w:ascii="標楷體" w:eastAsia="標楷體" w:hAnsi="標楷體"/>
          <w:color w:val="FF0000"/>
          <w:sz w:val="24"/>
          <w:szCs w:val="24"/>
        </w:rPr>
      </w:pPr>
    </w:p>
    <w:p w14:paraId="3EC56A2B" w14:textId="77777777" w:rsidR="00E84699" w:rsidRDefault="00E84699" w:rsidP="00E84699">
      <w:pPr>
        <w:spacing w:line="36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一、目的：</w:t>
      </w:r>
    </w:p>
    <w:p w14:paraId="3686D81A" w14:textId="77777777" w:rsidR="00E84699" w:rsidRDefault="00E84699" w:rsidP="00E84699">
      <w:pPr>
        <w:ind w:leftChars="200" w:left="480"/>
        <w:rPr>
          <w:rFonts w:ascii="標楷體" w:eastAsia="標楷體" w:hAnsi="標楷體"/>
        </w:rPr>
      </w:pPr>
      <w:r w:rsidRPr="006B73A4">
        <w:rPr>
          <w:rFonts w:ascii="標楷體" w:eastAsia="標楷體" w:hAnsi="標楷體"/>
        </w:rPr>
        <w:t>國立臺灣大學理學院(以下簡稱本院)為建立本院學生敦品勵學學風，提升大學部與研究生之學習水準，特設立大學部畢業生院長獎及研究所畢業生院長獎。</w:t>
      </w:r>
      <w:r>
        <w:rPr>
          <w:rFonts w:ascii="標楷體" w:eastAsia="標楷體" w:hAnsi="標楷體" w:hint="eastAsia"/>
        </w:rPr>
        <w:t>此辦法訂定「</w:t>
      </w:r>
      <w:r w:rsidRPr="003B4169">
        <w:rPr>
          <w:rFonts w:ascii="標楷體" w:eastAsia="標楷體" w:hAnsi="標楷體" w:hint="eastAsia"/>
        </w:rPr>
        <w:t>氣候變遷與永續發展碩博士國際學位學程</w:t>
      </w:r>
      <w:r>
        <w:rPr>
          <w:rFonts w:ascii="標楷體" w:eastAsia="標楷體" w:hAnsi="標楷體" w:hint="eastAsia"/>
        </w:rPr>
        <w:t>」學生申請</w:t>
      </w:r>
      <w:r w:rsidRPr="003B4169">
        <w:rPr>
          <w:rFonts w:ascii="標楷體" w:eastAsia="標楷體" w:hAnsi="標楷體" w:hint="eastAsia"/>
        </w:rPr>
        <w:t>院長獎</w:t>
      </w:r>
      <w:r>
        <w:rPr>
          <w:rFonts w:ascii="標楷體" w:eastAsia="標楷體" w:hAnsi="標楷體" w:hint="eastAsia"/>
        </w:rPr>
        <w:t>之資格與評選程序。</w:t>
      </w:r>
    </w:p>
    <w:p w14:paraId="6E1D272C" w14:textId="77777777" w:rsidR="00E84699" w:rsidRDefault="00E84699" w:rsidP="00E84699">
      <w:pPr>
        <w:rPr>
          <w:rFonts w:ascii="標楷體" w:eastAsia="標楷體" w:hAnsi="標楷體"/>
        </w:rPr>
      </w:pPr>
    </w:p>
    <w:p w14:paraId="6F74B8FE" w14:textId="77777777" w:rsidR="00E84699" w:rsidRDefault="00E84699" w:rsidP="00E84699">
      <w:pPr>
        <w:spacing w:line="36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二、申請資格：</w:t>
      </w:r>
    </w:p>
    <w:p w14:paraId="6BE9EBC5" w14:textId="77777777" w:rsidR="00E84699" w:rsidRDefault="00E84699" w:rsidP="00E84699">
      <w:pPr>
        <w:ind w:left="1320" w:right="-62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/>
        </w:rPr>
        <w:t xml:space="preserve"> </w:t>
      </w:r>
      <w:r w:rsidRPr="006B73A4">
        <w:rPr>
          <w:rFonts w:ascii="標楷體" w:eastAsia="標楷體" w:hAnsi="標楷體"/>
        </w:rPr>
        <w:t>本</w:t>
      </w:r>
      <w:r>
        <w:rPr>
          <w:rFonts w:ascii="標楷體" w:eastAsia="標楷體" w:hAnsi="標楷體" w:hint="eastAsia"/>
        </w:rPr>
        <w:t>學程</w:t>
      </w:r>
      <w:r>
        <w:rPr>
          <w:rFonts w:eastAsia="標楷體" w:hint="eastAsia"/>
        </w:rPr>
        <w:t>學生</w:t>
      </w:r>
      <w:r w:rsidRPr="00EF4468">
        <w:rPr>
          <w:rFonts w:eastAsia="標楷體" w:hint="eastAsia"/>
        </w:rPr>
        <w:t>在學期間</w:t>
      </w:r>
      <w:r>
        <w:rPr>
          <w:rFonts w:eastAsia="標楷體" w:hint="eastAsia"/>
        </w:rPr>
        <w:t>均可</w:t>
      </w:r>
      <w:r w:rsidRPr="00EF4468">
        <w:rPr>
          <w:rFonts w:eastAsia="標楷體" w:hint="eastAsia"/>
        </w:rPr>
        <w:t>申請院長獎，</w:t>
      </w:r>
      <w:r>
        <w:rPr>
          <w:rFonts w:eastAsia="標楷體" w:hint="eastAsia"/>
        </w:rPr>
        <w:t>但</w:t>
      </w:r>
      <w:r w:rsidRPr="00EF4468">
        <w:rPr>
          <w:rFonts w:eastAsia="標楷體" w:hint="eastAsia"/>
        </w:rPr>
        <w:t>以一次為限。</w:t>
      </w:r>
    </w:p>
    <w:p w14:paraId="0806DC61" w14:textId="77777777" w:rsidR="00E84699" w:rsidRDefault="00E84699" w:rsidP="00E84699">
      <w:pPr>
        <w:ind w:left="1320" w:right="-62"/>
        <w:jc w:val="both"/>
        <w:rPr>
          <w:rFonts w:eastAsia="標楷體"/>
        </w:rPr>
      </w:pPr>
      <w:r>
        <w:rPr>
          <w:rFonts w:eastAsia="標楷體"/>
        </w:rPr>
        <w:t xml:space="preserve">2. </w:t>
      </w:r>
      <w:r w:rsidRPr="001F24C7">
        <w:rPr>
          <w:rFonts w:eastAsia="標楷體" w:hint="eastAsia"/>
        </w:rPr>
        <w:t>本學程學生申請前須提交當年度學位考試申請表。</w:t>
      </w:r>
    </w:p>
    <w:p w14:paraId="0A4139CD" w14:textId="77777777" w:rsidR="00E84699" w:rsidRDefault="00E84699" w:rsidP="00E84699">
      <w:pPr>
        <w:ind w:left="1320" w:right="-62"/>
        <w:jc w:val="both"/>
        <w:rPr>
          <w:rFonts w:eastAsia="標楷體"/>
          <w:color w:val="000000" w:themeColor="text1"/>
        </w:rPr>
      </w:pPr>
      <w:r>
        <w:rPr>
          <w:rFonts w:eastAsia="標楷體"/>
        </w:rPr>
        <w:t xml:space="preserve">3. </w:t>
      </w:r>
      <w:r w:rsidRPr="004E69C1">
        <w:rPr>
          <w:rFonts w:eastAsia="標楷體" w:hint="eastAsia"/>
          <w:color w:val="000000" w:themeColor="text1"/>
        </w:rPr>
        <w:t>領院長獎同學須為學年畢業生，並簽</w:t>
      </w:r>
      <w:r w:rsidRPr="004E69C1">
        <w:rPr>
          <w:rFonts w:ascii="標楷體" w:eastAsia="標楷體" w:hAnsi="標楷體" w:hint="eastAsia"/>
          <w:color w:val="000000" w:themeColor="text1"/>
          <w:szCs w:val="24"/>
          <w:u w:val="single"/>
        </w:rPr>
        <w:t>確定畢業具結書</w:t>
      </w:r>
      <w:r w:rsidRPr="004E69C1">
        <w:rPr>
          <w:rFonts w:ascii="標楷體" w:eastAsia="標楷體" w:hAnsi="標楷體" w:hint="eastAsia"/>
          <w:color w:val="000000" w:themeColor="text1"/>
          <w:szCs w:val="24"/>
        </w:rPr>
        <w:t>；獲獎後</w:t>
      </w:r>
      <w:r>
        <w:rPr>
          <w:rFonts w:ascii="標楷體" w:eastAsia="標楷體" w:hAnsi="標楷體" w:hint="eastAsia"/>
          <w:color w:val="000000" w:themeColor="text1"/>
          <w:szCs w:val="24"/>
        </w:rPr>
        <w:t>如</w:t>
      </w:r>
    </w:p>
    <w:p w14:paraId="035328AC" w14:textId="77777777" w:rsidR="00E84699" w:rsidRPr="00C10194" w:rsidRDefault="00E84699" w:rsidP="00E84699">
      <w:pPr>
        <w:ind w:left="1320" w:right="-62" w:firstLineChars="100" w:firstLine="240"/>
        <w:jc w:val="both"/>
        <w:rPr>
          <w:rFonts w:eastAsia="標楷體"/>
        </w:rPr>
      </w:pPr>
      <w:r w:rsidRPr="004E69C1">
        <w:rPr>
          <w:rFonts w:eastAsia="標楷體" w:hint="eastAsia"/>
          <w:color w:val="000000" w:themeColor="text1"/>
        </w:rPr>
        <w:t>無法當學年畢業者，將取消其院長獎資格。</w:t>
      </w:r>
    </w:p>
    <w:p w14:paraId="284BEEA1" w14:textId="77777777" w:rsidR="00E84699" w:rsidRDefault="00E84699" w:rsidP="00E84699">
      <w:pPr>
        <w:ind w:right="-62"/>
        <w:jc w:val="both"/>
        <w:rPr>
          <w:rFonts w:eastAsia="標楷體"/>
        </w:rPr>
      </w:pPr>
    </w:p>
    <w:p w14:paraId="040E6D69" w14:textId="77777777" w:rsidR="00E84699" w:rsidRPr="004E69C1" w:rsidRDefault="00E84699" w:rsidP="00E84699">
      <w:pPr>
        <w:pStyle w:val="ab"/>
        <w:numPr>
          <w:ilvl w:val="0"/>
          <w:numId w:val="3"/>
        </w:numPr>
        <w:spacing w:line="360" w:lineRule="atLeast"/>
        <w:ind w:left="47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評選</w:t>
      </w:r>
      <w:r w:rsidRPr="004E69C1">
        <w:rPr>
          <w:rFonts w:ascii="標楷體" w:eastAsia="標楷體" w:hAnsi="標楷體" w:hint="eastAsia"/>
        </w:rPr>
        <w:t>程序：</w:t>
      </w:r>
    </w:p>
    <w:p w14:paraId="3888143C" w14:textId="77777777" w:rsidR="00E84699" w:rsidRDefault="00E84699" w:rsidP="00E84699">
      <w:pPr>
        <w:ind w:left="1320" w:right="-62"/>
        <w:jc w:val="both"/>
        <w:rPr>
          <w:rFonts w:eastAsia="標楷體"/>
        </w:rPr>
      </w:pPr>
      <w:r>
        <w:rPr>
          <w:rFonts w:eastAsia="標楷體" w:hint="eastAsia"/>
        </w:rPr>
        <w:t>1.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申請</w:t>
      </w:r>
      <w:r w:rsidRPr="00C10194">
        <w:rPr>
          <w:rFonts w:eastAsia="標楷體" w:hint="eastAsia"/>
        </w:rPr>
        <w:t>學生</w:t>
      </w:r>
      <w:r>
        <w:rPr>
          <w:rFonts w:eastAsia="標楷體" w:hint="eastAsia"/>
        </w:rPr>
        <w:t>需</w:t>
      </w:r>
      <w:r w:rsidRPr="00C10194">
        <w:rPr>
          <w:rFonts w:eastAsia="標楷體" w:hint="eastAsia"/>
        </w:rPr>
        <w:t>於截止日前，繳交八頁以內（含圖）、單行距、雙欄之論文長摘要</w:t>
      </w:r>
      <w:r w:rsidRPr="00C10194">
        <w:rPr>
          <w:rFonts w:eastAsia="標楷體" w:hint="eastAsia"/>
        </w:rPr>
        <w:t>(</w:t>
      </w:r>
      <w:r w:rsidRPr="00C10194">
        <w:rPr>
          <w:rFonts w:eastAsia="標楷體" w:hint="eastAsia"/>
        </w:rPr>
        <w:t>中英文皆可</w:t>
      </w:r>
      <w:r w:rsidRPr="00C10194">
        <w:rPr>
          <w:rFonts w:eastAsia="標楷體" w:hint="eastAsia"/>
        </w:rPr>
        <w:t>)</w:t>
      </w:r>
      <w:r w:rsidRPr="00C10194">
        <w:rPr>
          <w:rFonts w:eastAsia="標楷體" w:hint="eastAsia"/>
        </w:rPr>
        <w:t>電子檔案，及指導教授推薦函。</w:t>
      </w:r>
    </w:p>
    <w:p w14:paraId="577D1963" w14:textId="77777777" w:rsidR="00E84699" w:rsidRDefault="00E84699" w:rsidP="00E84699">
      <w:pPr>
        <w:ind w:left="1320" w:right="-62"/>
        <w:jc w:val="both"/>
        <w:rPr>
          <w:rFonts w:eastAsia="標楷體"/>
        </w:rPr>
      </w:pPr>
      <w:r>
        <w:rPr>
          <w:rFonts w:eastAsia="標楷體"/>
        </w:rPr>
        <w:t xml:space="preserve">2. </w:t>
      </w:r>
      <w:r>
        <w:rPr>
          <w:rFonts w:eastAsia="標楷體" w:hint="eastAsia"/>
        </w:rPr>
        <w:t>學術</w:t>
      </w:r>
      <w:r w:rsidRPr="00015253">
        <w:rPr>
          <w:rFonts w:eastAsia="標楷體" w:hint="eastAsia"/>
        </w:rPr>
        <w:t>委員會</w:t>
      </w:r>
      <w:r>
        <w:rPr>
          <w:rFonts w:eastAsia="標楷體" w:hint="eastAsia"/>
        </w:rPr>
        <w:t>根據</w:t>
      </w:r>
      <w:r w:rsidRPr="00015253">
        <w:rPr>
          <w:rFonts w:eastAsia="標楷體" w:hint="eastAsia"/>
        </w:rPr>
        <w:t>論文長摘要</w:t>
      </w:r>
      <w:r>
        <w:rPr>
          <w:rFonts w:eastAsia="標楷體" w:hint="eastAsia"/>
        </w:rPr>
        <w:t>與推薦進行</w:t>
      </w:r>
      <w:r w:rsidRPr="00015253">
        <w:rPr>
          <w:rFonts w:eastAsia="標楷體" w:hint="eastAsia"/>
        </w:rPr>
        <w:t>審查</w:t>
      </w:r>
      <w:r>
        <w:rPr>
          <w:rFonts w:eastAsia="標楷體" w:hint="eastAsia"/>
        </w:rPr>
        <w:t>，</w:t>
      </w:r>
      <w:r w:rsidRPr="00015253">
        <w:rPr>
          <w:rFonts w:eastAsia="標楷體" w:hint="eastAsia"/>
        </w:rPr>
        <w:t>評定給獎名單</w:t>
      </w:r>
      <w:r>
        <w:rPr>
          <w:rFonts w:eastAsia="標楷體" w:hint="eastAsia"/>
        </w:rPr>
        <w:t>。</w:t>
      </w:r>
    </w:p>
    <w:p w14:paraId="7543D1C3" w14:textId="77777777" w:rsidR="00E84699" w:rsidRPr="00015253" w:rsidRDefault="00E84699" w:rsidP="00E84699">
      <w:pPr>
        <w:ind w:left="1320" w:right="-62"/>
        <w:jc w:val="both"/>
        <w:rPr>
          <w:rFonts w:eastAsia="標楷體"/>
        </w:rPr>
      </w:pPr>
      <w:r>
        <w:rPr>
          <w:rFonts w:eastAsia="標楷體"/>
        </w:rPr>
        <w:t xml:space="preserve">3. </w:t>
      </w:r>
      <w:r>
        <w:rPr>
          <w:rFonts w:eastAsia="標楷體" w:hint="eastAsia"/>
        </w:rPr>
        <w:t>獲獎</w:t>
      </w:r>
      <w:r w:rsidRPr="00015253">
        <w:rPr>
          <w:rFonts w:eastAsia="標楷體" w:hint="eastAsia"/>
        </w:rPr>
        <w:t>名額為畢業生的</w:t>
      </w:r>
      <w:r w:rsidRPr="00015253">
        <w:rPr>
          <w:rFonts w:eastAsia="標楷體" w:hint="eastAsia"/>
        </w:rPr>
        <w:t>10</w:t>
      </w:r>
      <w:r>
        <w:rPr>
          <w:rFonts w:eastAsia="標楷體" w:hint="eastAsia"/>
        </w:rPr>
        <w:t>%</w:t>
      </w:r>
      <w:r>
        <w:rPr>
          <w:rFonts w:eastAsia="標楷體" w:hint="eastAsia"/>
        </w:rPr>
        <w:t>，</w:t>
      </w:r>
      <w:r w:rsidRPr="00015253">
        <w:rPr>
          <w:rFonts w:eastAsia="標楷體" w:hint="eastAsia"/>
        </w:rPr>
        <w:t>名額</w:t>
      </w:r>
      <w:r>
        <w:rPr>
          <w:rFonts w:eastAsia="標楷體" w:hint="eastAsia"/>
        </w:rPr>
        <w:t>不足一人者得以一人計</w:t>
      </w:r>
      <w:r w:rsidRPr="00015253">
        <w:rPr>
          <w:rFonts w:eastAsia="標楷體" w:hint="eastAsia"/>
        </w:rPr>
        <w:t>。</w:t>
      </w:r>
    </w:p>
    <w:p w14:paraId="45D32E22" w14:textId="77777777" w:rsidR="00E84699" w:rsidRPr="00543F7B" w:rsidRDefault="00E84699" w:rsidP="00E84699">
      <w:pPr>
        <w:rPr>
          <w:rFonts w:ascii="Times New Romana" w:hAnsi="Times New Romana" w:hint="eastAsia"/>
        </w:rPr>
      </w:pPr>
    </w:p>
    <w:p w14:paraId="5E462BE2" w14:textId="77777777" w:rsidR="00E84699" w:rsidRPr="00E84699" w:rsidRDefault="00E84699" w:rsidP="00C033A5">
      <w:pPr>
        <w:pStyle w:val="HTML"/>
        <w:jc w:val="center"/>
        <w:rPr>
          <w:rFonts w:ascii="Times New Romana" w:eastAsia="標楷體" w:hAnsi="Times New Romana" w:hint="eastAsia"/>
          <w:b/>
          <w:color w:val="auto"/>
          <w:sz w:val="36"/>
          <w:szCs w:val="36"/>
        </w:rPr>
      </w:pPr>
      <w:bookmarkStart w:id="0" w:name="_GoBack"/>
      <w:bookmarkEnd w:id="0"/>
    </w:p>
    <w:p w14:paraId="53A59C27" w14:textId="77777777" w:rsidR="00E84699" w:rsidRDefault="00E84699">
      <w:pPr>
        <w:widowControl/>
        <w:rPr>
          <w:rFonts w:ascii="Times New Romana" w:eastAsia="標楷體" w:hAnsi="Times New Romana" w:cs="Courier New" w:hint="eastAsia"/>
          <w:b/>
          <w:kern w:val="0"/>
          <w:sz w:val="36"/>
          <w:szCs w:val="36"/>
        </w:rPr>
      </w:pPr>
      <w:r>
        <w:rPr>
          <w:rFonts w:ascii="Times New Romana" w:eastAsia="標楷體" w:hAnsi="Times New Romana" w:hint="eastAsia"/>
          <w:b/>
          <w:sz w:val="36"/>
          <w:szCs w:val="36"/>
        </w:rPr>
        <w:br w:type="page"/>
      </w:r>
    </w:p>
    <w:p w14:paraId="31FA9C26" w14:textId="450E60D5" w:rsidR="00C22539" w:rsidRPr="006E483C" w:rsidRDefault="00C22539" w:rsidP="00C033A5">
      <w:pPr>
        <w:pStyle w:val="HTML"/>
        <w:jc w:val="center"/>
        <w:rPr>
          <w:rFonts w:ascii="Times New Romana" w:eastAsia="標楷體" w:hAnsi="Times New Romana" w:hint="eastAsia"/>
          <w:b/>
          <w:color w:val="auto"/>
          <w:sz w:val="36"/>
          <w:szCs w:val="36"/>
        </w:rPr>
      </w:pPr>
      <w:r w:rsidRPr="006E483C">
        <w:rPr>
          <w:rFonts w:ascii="Times New Romana" w:eastAsia="標楷體" w:hAnsi="Times New Romana" w:hint="eastAsia"/>
          <w:b/>
          <w:color w:val="auto"/>
          <w:sz w:val="36"/>
          <w:szCs w:val="36"/>
        </w:rPr>
        <w:lastRenderedPageBreak/>
        <w:t>International Degree Program in Climate Change and Sustainable Development</w:t>
      </w:r>
    </w:p>
    <w:p w14:paraId="76451E9D" w14:textId="13154EA0" w:rsidR="00C033A5" w:rsidRPr="00C22539" w:rsidRDefault="00C22539" w:rsidP="00C033A5">
      <w:pPr>
        <w:pStyle w:val="HTML"/>
        <w:jc w:val="center"/>
        <w:rPr>
          <w:rFonts w:ascii="Times New Romana" w:eastAsia="標楷體" w:hAnsi="Times New Romana" w:hint="eastAsia"/>
          <w:color w:val="auto"/>
          <w:sz w:val="32"/>
          <w:szCs w:val="36"/>
        </w:rPr>
      </w:pPr>
      <w:r w:rsidRPr="00C22539">
        <w:rPr>
          <w:rFonts w:ascii="Times New Romana" w:eastAsia="標楷體" w:hAnsi="Times New Romana" w:hint="eastAsia"/>
          <w:color w:val="auto"/>
          <w:sz w:val="32"/>
          <w:szCs w:val="36"/>
        </w:rPr>
        <w:t xml:space="preserve">Guidelines for Applying </w:t>
      </w:r>
      <w:r w:rsidR="0006184A">
        <w:rPr>
          <w:rFonts w:ascii="Times New Romana" w:eastAsia="標楷體" w:hAnsi="Times New Romana"/>
          <w:color w:val="auto"/>
          <w:sz w:val="32"/>
          <w:szCs w:val="36"/>
        </w:rPr>
        <w:t xml:space="preserve">for </w:t>
      </w:r>
      <w:r w:rsidRPr="00C22539">
        <w:rPr>
          <w:rFonts w:ascii="Times New Romana" w:eastAsia="標楷體" w:hAnsi="Times New Romana" w:hint="eastAsia"/>
          <w:color w:val="auto"/>
          <w:sz w:val="32"/>
          <w:szCs w:val="36"/>
        </w:rPr>
        <w:t>the College of Science Dean</w:t>
      </w:r>
      <w:r w:rsidRPr="00C22539">
        <w:rPr>
          <w:rFonts w:ascii="Times New Romana" w:eastAsia="標楷體" w:hAnsi="Times New Romana"/>
          <w:color w:val="auto"/>
          <w:sz w:val="32"/>
          <w:szCs w:val="36"/>
        </w:rPr>
        <w:t>’</w:t>
      </w:r>
      <w:r w:rsidRPr="00C22539">
        <w:rPr>
          <w:rFonts w:ascii="Times New Romana" w:eastAsia="標楷體" w:hAnsi="Times New Romana" w:hint="eastAsia"/>
          <w:color w:val="auto"/>
          <w:sz w:val="32"/>
          <w:szCs w:val="36"/>
        </w:rPr>
        <w:t>s Award</w:t>
      </w:r>
    </w:p>
    <w:p w14:paraId="54B471CF" w14:textId="77777777" w:rsidR="00C033A5" w:rsidRPr="00C22539" w:rsidRDefault="006671CC" w:rsidP="00C033A5">
      <w:pPr>
        <w:pStyle w:val="HTML"/>
        <w:jc w:val="right"/>
        <w:rPr>
          <w:rFonts w:ascii="Times New Romana" w:eastAsia="標楷體" w:hAnsi="Times New Romana" w:hint="eastAsia"/>
          <w:color w:val="FF0000"/>
          <w:sz w:val="24"/>
          <w:szCs w:val="24"/>
        </w:rPr>
      </w:pPr>
      <w:r w:rsidRPr="000736D6">
        <w:rPr>
          <w:rFonts w:ascii="Times New Roman" w:eastAsia="標楷體" w:hAnsi="Times New Roman" w:cs="Times New Roman"/>
          <w:color w:val="FF0000"/>
          <w:sz w:val="24"/>
          <w:szCs w:val="24"/>
        </w:rPr>
        <w:t xml:space="preserve">Amended on </w:t>
      </w:r>
      <w:r>
        <w:rPr>
          <w:rFonts w:ascii="Times New Roman" w:eastAsia="標楷體" w:hAnsi="Times New Roman" w:cs="Times New Roman"/>
          <w:color w:val="FF0000"/>
          <w:sz w:val="24"/>
          <w:szCs w:val="24"/>
        </w:rPr>
        <w:t>Sept</w:t>
      </w:r>
      <w:r w:rsidRPr="000736D6">
        <w:rPr>
          <w:rFonts w:ascii="Times New Roman" w:eastAsia="標楷體" w:hAnsi="Times New Roman" w:cs="Times New Roman"/>
          <w:color w:val="FF0000"/>
          <w:sz w:val="24"/>
          <w:szCs w:val="24"/>
        </w:rPr>
        <w:t xml:space="preserve"> 2</w:t>
      </w:r>
      <w:r>
        <w:rPr>
          <w:rFonts w:ascii="Times New Roman" w:eastAsia="標楷體" w:hAnsi="Times New Roman" w:cs="Times New Roman"/>
          <w:color w:val="FF0000"/>
          <w:sz w:val="24"/>
          <w:szCs w:val="24"/>
        </w:rPr>
        <w:t>0</w:t>
      </w:r>
      <w:r w:rsidRPr="000736D6">
        <w:rPr>
          <w:rFonts w:ascii="Times New Roman" w:eastAsia="標楷體" w:hAnsi="Times New Roman" w:cs="Times New Roman"/>
          <w:color w:val="FF0000"/>
          <w:sz w:val="24"/>
          <w:szCs w:val="24"/>
          <w:vertAlign w:val="superscript"/>
        </w:rPr>
        <w:t>th</w:t>
      </w:r>
      <w:r w:rsidRPr="000736D6">
        <w:rPr>
          <w:rFonts w:ascii="Times New Roman" w:eastAsia="標楷體" w:hAnsi="Times New Roman" w:cs="Times New Roman"/>
          <w:color w:val="FF0000"/>
          <w:sz w:val="24"/>
          <w:szCs w:val="24"/>
        </w:rPr>
        <w:t xml:space="preserve"> 201</w:t>
      </w:r>
      <w:r>
        <w:rPr>
          <w:rFonts w:ascii="Times New Roman" w:eastAsia="標楷體" w:hAnsi="Times New Roman" w:cs="Times New Roman"/>
          <w:color w:val="FF0000"/>
          <w:sz w:val="24"/>
          <w:szCs w:val="24"/>
        </w:rPr>
        <w:t>8</w:t>
      </w:r>
    </w:p>
    <w:p w14:paraId="046E961A" w14:textId="77777777" w:rsidR="00C033A5" w:rsidRPr="00C22539" w:rsidRDefault="00C22539" w:rsidP="00543F7B">
      <w:pPr>
        <w:adjustRightInd w:val="0"/>
        <w:snapToGrid w:val="0"/>
        <w:spacing w:before="120" w:after="120" w:line="360" w:lineRule="atLeast"/>
        <w:jc w:val="both"/>
        <w:rPr>
          <w:rFonts w:ascii="Times New Romana" w:eastAsia="標楷體" w:hAnsi="Times New Romana" w:hint="eastAsia"/>
        </w:rPr>
      </w:pPr>
      <w:r>
        <w:rPr>
          <w:rFonts w:ascii="Times New Romana" w:eastAsia="標楷體" w:hAnsi="Times New Romana" w:hint="eastAsia"/>
        </w:rPr>
        <w:t>Article I</w:t>
      </w:r>
      <w:r w:rsidR="00A80076">
        <w:rPr>
          <w:rFonts w:ascii="Times New Romana" w:eastAsia="標楷體" w:hAnsi="Times New Romana"/>
        </w:rPr>
        <w:t>:</w:t>
      </w:r>
      <w:r>
        <w:rPr>
          <w:rFonts w:ascii="Times New Romana" w:eastAsia="標楷體" w:hAnsi="Times New Romana" w:hint="eastAsia"/>
        </w:rPr>
        <w:t xml:space="preserve"> Purpose:</w:t>
      </w:r>
    </w:p>
    <w:p w14:paraId="2181222A" w14:textId="26E4B0A6" w:rsidR="00C033A5" w:rsidRPr="00C22539" w:rsidRDefault="007E507A" w:rsidP="00C22539">
      <w:pPr>
        <w:ind w:leftChars="294" w:left="706"/>
        <w:rPr>
          <w:rFonts w:ascii="Times New Romana" w:eastAsia="標楷體" w:hAnsi="Times New Romana" w:hint="eastAsia"/>
        </w:rPr>
      </w:pPr>
      <w:r>
        <w:rPr>
          <w:rFonts w:ascii="Times New Romana" w:eastAsia="標楷體" w:hAnsi="Times New Romana" w:hint="eastAsia"/>
        </w:rPr>
        <w:t>T</w:t>
      </w:r>
      <w:r w:rsidR="00C22539">
        <w:rPr>
          <w:rFonts w:ascii="Times New Romana" w:eastAsia="標楷體" w:hAnsi="Times New Romana" w:hint="eastAsia"/>
        </w:rPr>
        <w:t>he College of Science</w:t>
      </w:r>
      <w:r w:rsidR="00A80076">
        <w:rPr>
          <w:rFonts w:ascii="Times New Romana" w:eastAsia="標楷體" w:hAnsi="Times New Romana"/>
        </w:rPr>
        <w:t>,</w:t>
      </w:r>
      <w:r w:rsidR="00C22539">
        <w:rPr>
          <w:rFonts w:ascii="Times New Romana" w:eastAsia="標楷體" w:hAnsi="Times New Romana" w:hint="eastAsia"/>
        </w:rPr>
        <w:t xml:space="preserve"> National Taiwan University</w:t>
      </w:r>
      <w:r w:rsidR="00A80076">
        <w:rPr>
          <w:rFonts w:ascii="Times New Romana" w:eastAsia="標楷體" w:hAnsi="Times New Romana"/>
        </w:rPr>
        <w:t>,</w:t>
      </w:r>
      <w:r w:rsidR="00C22539">
        <w:rPr>
          <w:rFonts w:ascii="Times New Romana" w:eastAsia="標楷體" w:hAnsi="Times New Romana" w:hint="eastAsia"/>
        </w:rPr>
        <w:t xml:space="preserve"> establishes this Dean</w:t>
      </w:r>
      <w:r w:rsidR="00C22539">
        <w:rPr>
          <w:rFonts w:ascii="Times New Romana" w:eastAsia="標楷體" w:hAnsi="Times New Romana"/>
        </w:rPr>
        <w:t>’</w:t>
      </w:r>
      <w:r w:rsidR="00C22539">
        <w:rPr>
          <w:rFonts w:ascii="Times New Romana" w:eastAsia="標楷體" w:hAnsi="Times New Romana" w:hint="eastAsia"/>
        </w:rPr>
        <w:t>s Award</w:t>
      </w:r>
      <w:r>
        <w:rPr>
          <w:rFonts w:ascii="Times New Romana" w:eastAsia="標楷體" w:hAnsi="Times New Romana" w:hint="eastAsia"/>
        </w:rPr>
        <w:t xml:space="preserve"> to promote a culture of good academic performance in undergraduate </w:t>
      </w:r>
      <w:r w:rsidR="00A80076">
        <w:rPr>
          <w:rFonts w:ascii="Times New Romana" w:eastAsia="標楷體" w:hAnsi="Times New Romana"/>
        </w:rPr>
        <w:t>or</w:t>
      </w:r>
      <w:r w:rsidR="00A80076">
        <w:rPr>
          <w:rFonts w:ascii="Times New Romana" w:eastAsia="標楷體" w:hAnsi="Times New Romana" w:hint="eastAsia"/>
        </w:rPr>
        <w:t xml:space="preserve"> </w:t>
      </w:r>
      <w:r>
        <w:rPr>
          <w:rFonts w:ascii="Times New Romana" w:eastAsia="標楷體" w:hAnsi="Times New Romana" w:hint="eastAsia"/>
        </w:rPr>
        <w:t>graduate program</w:t>
      </w:r>
      <w:r w:rsidR="0006184A">
        <w:rPr>
          <w:rFonts w:ascii="Times New Romana" w:eastAsia="標楷體" w:hAnsi="Times New Romana"/>
        </w:rPr>
        <w:t>s</w:t>
      </w:r>
      <w:r w:rsidR="000202DB">
        <w:rPr>
          <w:rFonts w:ascii="Times New Romana" w:eastAsia="標楷體" w:hAnsi="Times New Romana" w:hint="eastAsia"/>
        </w:rPr>
        <w:t xml:space="preserve">. This guideline defines the </w:t>
      </w:r>
      <w:r w:rsidR="0006184A">
        <w:rPr>
          <w:rFonts w:ascii="Times New Romana" w:eastAsia="標楷體" w:hAnsi="Times New Romana"/>
        </w:rPr>
        <w:t>eligibilit</w:t>
      </w:r>
      <w:r w:rsidR="00F36928">
        <w:rPr>
          <w:rFonts w:ascii="Times New Romana" w:eastAsia="標楷體" w:hAnsi="Times New Romana"/>
        </w:rPr>
        <w:t>y</w:t>
      </w:r>
      <w:r w:rsidR="000202DB">
        <w:rPr>
          <w:rFonts w:ascii="Times New Romana" w:eastAsia="標楷體" w:hAnsi="Times New Romana" w:hint="eastAsia"/>
        </w:rPr>
        <w:t xml:space="preserve"> and </w:t>
      </w:r>
      <w:r w:rsidR="00F36928">
        <w:rPr>
          <w:rFonts w:ascii="Times New Romana" w:eastAsia="標楷體" w:hAnsi="Times New Romana"/>
        </w:rPr>
        <w:t>evaluation procedure</w:t>
      </w:r>
      <w:r w:rsidR="000202DB">
        <w:rPr>
          <w:rFonts w:ascii="Times New Romana" w:eastAsia="標楷體" w:hAnsi="Times New Romana" w:hint="eastAsia"/>
        </w:rPr>
        <w:t xml:space="preserve"> </w:t>
      </w:r>
      <w:r w:rsidR="00A80076">
        <w:rPr>
          <w:rFonts w:ascii="Times New Romana" w:eastAsia="標楷體" w:hAnsi="Times New Romana"/>
        </w:rPr>
        <w:t>for</w:t>
      </w:r>
      <w:r w:rsidR="00A80076">
        <w:rPr>
          <w:rFonts w:ascii="Times New Romana" w:eastAsia="標楷體" w:hAnsi="Times New Romana" w:hint="eastAsia"/>
        </w:rPr>
        <w:t xml:space="preserve"> </w:t>
      </w:r>
      <w:r w:rsidR="0006184A">
        <w:rPr>
          <w:rFonts w:ascii="Times New Romana" w:eastAsia="標楷體" w:hAnsi="Times New Romana"/>
        </w:rPr>
        <w:t xml:space="preserve">the </w:t>
      </w:r>
      <w:r w:rsidR="000202DB">
        <w:rPr>
          <w:rFonts w:ascii="Times New Romana" w:eastAsia="標楷體" w:hAnsi="Times New Romana" w:hint="eastAsia"/>
        </w:rPr>
        <w:t>Dean</w:t>
      </w:r>
      <w:r w:rsidR="000202DB">
        <w:rPr>
          <w:rFonts w:ascii="Times New Romana" w:eastAsia="標楷體" w:hAnsi="Times New Romana"/>
        </w:rPr>
        <w:t>’</w:t>
      </w:r>
      <w:r w:rsidR="000202DB">
        <w:rPr>
          <w:rFonts w:ascii="Times New Romana" w:eastAsia="標楷體" w:hAnsi="Times New Romana" w:hint="eastAsia"/>
        </w:rPr>
        <w:t>s Award among students</w:t>
      </w:r>
      <w:r w:rsidR="003F5F72">
        <w:rPr>
          <w:rFonts w:ascii="Times New Romana" w:eastAsia="標楷體" w:hAnsi="Times New Romana" w:hint="eastAsia"/>
        </w:rPr>
        <w:t xml:space="preserve"> </w:t>
      </w:r>
      <w:r w:rsidR="00A80076">
        <w:rPr>
          <w:rFonts w:ascii="Times New Romana" w:eastAsia="標楷體" w:hAnsi="Times New Romana"/>
        </w:rPr>
        <w:t>in</w:t>
      </w:r>
      <w:r w:rsidR="00A80076">
        <w:rPr>
          <w:rFonts w:ascii="Times New Romana" w:eastAsia="標楷體" w:hAnsi="Times New Romana" w:hint="eastAsia"/>
        </w:rPr>
        <w:t xml:space="preserve"> </w:t>
      </w:r>
      <w:r w:rsidR="003F5F72">
        <w:rPr>
          <w:rFonts w:ascii="Times New Romana" w:eastAsia="標楷體" w:hAnsi="Times New Romana" w:hint="eastAsia"/>
        </w:rPr>
        <w:t>the</w:t>
      </w:r>
      <w:r w:rsidR="003F5F72" w:rsidRPr="003F5F72">
        <w:rPr>
          <w:rFonts w:ascii="Times New Romana" w:eastAsia="標楷體" w:hAnsi="Times New Romana" w:hint="eastAsia"/>
        </w:rPr>
        <w:t xml:space="preserve"> </w:t>
      </w:r>
      <w:r w:rsidR="003F5F72">
        <w:rPr>
          <w:rFonts w:ascii="Times New Romana" w:eastAsia="標楷體" w:hAnsi="Times New Romana" w:hint="eastAsia"/>
        </w:rPr>
        <w:t>IPCS program</w:t>
      </w:r>
      <w:r w:rsidR="000202DB">
        <w:rPr>
          <w:rFonts w:ascii="Times New Romana" w:eastAsia="標楷體" w:hAnsi="Times New Romana" w:hint="eastAsia"/>
        </w:rPr>
        <w:t>.</w:t>
      </w:r>
    </w:p>
    <w:p w14:paraId="72085A01" w14:textId="2E599F5B" w:rsidR="00C033A5" w:rsidRPr="00C22539" w:rsidRDefault="00C22539" w:rsidP="00543F7B">
      <w:pPr>
        <w:adjustRightInd w:val="0"/>
        <w:snapToGrid w:val="0"/>
        <w:spacing w:before="120" w:after="120" w:line="360" w:lineRule="atLeast"/>
        <w:jc w:val="both"/>
        <w:rPr>
          <w:rFonts w:ascii="Times New Romana" w:eastAsia="標楷體" w:hAnsi="Times New Romana" w:hint="eastAsia"/>
        </w:rPr>
      </w:pPr>
      <w:r>
        <w:rPr>
          <w:rFonts w:ascii="Times New Romana" w:eastAsia="標楷體" w:hAnsi="Times New Romana" w:hint="eastAsia"/>
        </w:rPr>
        <w:t>Article II</w:t>
      </w:r>
      <w:r w:rsidR="00A80076">
        <w:rPr>
          <w:rFonts w:ascii="Times New Romana" w:eastAsia="標楷體" w:hAnsi="Times New Romana"/>
        </w:rPr>
        <w:t>:</w:t>
      </w:r>
      <w:r>
        <w:rPr>
          <w:rFonts w:ascii="Times New Romana" w:eastAsia="標楷體" w:hAnsi="Times New Romana" w:hint="eastAsia"/>
        </w:rPr>
        <w:t xml:space="preserve"> </w:t>
      </w:r>
      <w:r w:rsidR="00F36928">
        <w:rPr>
          <w:rFonts w:ascii="Times New Romana" w:eastAsia="標楷體" w:hAnsi="Times New Romana"/>
        </w:rPr>
        <w:t>Eligibility</w:t>
      </w:r>
      <w:r>
        <w:rPr>
          <w:rFonts w:ascii="Times New Romana" w:eastAsia="標楷體" w:hAnsi="Times New Romana" w:hint="eastAsia"/>
        </w:rPr>
        <w:t>:</w:t>
      </w:r>
    </w:p>
    <w:p w14:paraId="4571D3C5" w14:textId="686C591F" w:rsidR="00C33C4C" w:rsidRDefault="00491682" w:rsidP="00491682">
      <w:pPr>
        <w:numPr>
          <w:ilvl w:val="0"/>
          <w:numId w:val="2"/>
        </w:numPr>
        <w:ind w:right="-62"/>
        <w:jc w:val="both"/>
        <w:rPr>
          <w:rFonts w:ascii="Times New Romana" w:eastAsia="標楷體" w:hAnsi="Times New Romana" w:hint="eastAsia"/>
        </w:rPr>
      </w:pPr>
      <w:r w:rsidRPr="00C33C4C">
        <w:rPr>
          <w:rFonts w:ascii="Times New Romana" w:eastAsia="標楷體" w:hAnsi="Times New Romana" w:hint="eastAsia"/>
        </w:rPr>
        <w:t xml:space="preserve">Students may apply </w:t>
      </w:r>
      <w:r w:rsidR="00A80076">
        <w:rPr>
          <w:rFonts w:ascii="Times New Romana" w:eastAsia="標楷體" w:hAnsi="Times New Romana"/>
        </w:rPr>
        <w:t xml:space="preserve">for </w:t>
      </w:r>
      <w:r w:rsidRPr="00C33C4C">
        <w:rPr>
          <w:rFonts w:ascii="Times New Romana" w:eastAsia="標楷體" w:hAnsi="Times New Romana" w:hint="eastAsia"/>
        </w:rPr>
        <w:t>the Dean</w:t>
      </w:r>
      <w:r w:rsidRPr="00C33C4C">
        <w:rPr>
          <w:rFonts w:ascii="Times New Romana" w:eastAsia="標楷體" w:hAnsi="Times New Romana"/>
        </w:rPr>
        <w:t>’</w:t>
      </w:r>
      <w:r w:rsidRPr="00C33C4C">
        <w:rPr>
          <w:rFonts w:ascii="Times New Romana" w:eastAsia="標楷體" w:hAnsi="Times New Romana" w:hint="eastAsia"/>
        </w:rPr>
        <w:t xml:space="preserve">s Award only once </w:t>
      </w:r>
      <w:r w:rsidR="00020517">
        <w:rPr>
          <w:rFonts w:ascii="Times New Romana" w:eastAsia="標楷體" w:hAnsi="Times New Romana"/>
        </w:rPr>
        <w:t>during</w:t>
      </w:r>
      <w:r w:rsidR="00020517" w:rsidRPr="00C33C4C">
        <w:rPr>
          <w:rFonts w:ascii="Times New Romana" w:eastAsia="標楷體" w:hAnsi="Times New Romana" w:hint="eastAsia"/>
        </w:rPr>
        <w:t xml:space="preserve"> </w:t>
      </w:r>
      <w:r w:rsidRPr="00C33C4C">
        <w:rPr>
          <w:rFonts w:ascii="Times New Romana" w:eastAsia="標楷體" w:hAnsi="Times New Romana" w:hint="eastAsia"/>
        </w:rPr>
        <w:t xml:space="preserve">their </w:t>
      </w:r>
      <w:r w:rsidR="00020517">
        <w:rPr>
          <w:rFonts w:ascii="Times New Romana" w:eastAsia="標楷體" w:hAnsi="Times New Romana"/>
        </w:rPr>
        <w:t>enrollment in the IPCS program</w:t>
      </w:r>
      <w:r w:rsidRPr="00C33C4C">
        <w:rPr>
          <w:rFonts w:ascii="Times New Romana" w:eastAsia="標楷體" w:hAnsi="Times New Romana" w:hint="eastAsia"/>
        </w:rPr>
        <w:t xml:space="preserve">. </w:t>
      </w:r>
    </w:p>
    <w:p w14:paraId="3AD60CB3" w14:textId="197B4897" w:rsidR="00C033A5" w:rsidRDefault="006E0945" w:rsidP="00491682">
      <w:pPr>
        <w:numPr>
          <w:ilvl w:val="0"/>
          <w:numId w:val="2"/>
        </w:numPr>
        <w:ind w:right="-62"/>
        <w:jc w:val="both"/>
        <w:rPr>
          <w:rFonts w:ascii="Times New Romana" w:eastAsia="標楷體" w:hAnsi="Times New Romana" w:hint="eastAsia"/>
        </w:rPr>
      </w:pPr>
      <w:r w:rsidRPr="006E0945">
        <w:rPr>
          <w:rFonts w:ascii="Times New Romana" w:eastAsia="標楷體" w:hAnsi="Times New Romana"/>
        </w:rPr>
        <w:t xml:space="preserve">Students </w:t>
      </w:r>
      <w:r w:rsidR="00271F7E">
        <w:rPr>
          <w:rFonts w:ascii="Times New Romana" w:eastAsia="標楷體" w:hAnsi="Times New Romana"/>
        </w:rPr>
        <w:t>may</w:t>
      </w:r>
      <w:r w:rsidR="00271F7E" w:rsidRPr="006E0945">
        <w:rPr>
          <w:rFonts w:ascii="Times New Romana" w:eastAsia="標楷體" w:hAnsi="Times New Romana"/>
        </w:rPr>
        <w:t xml:space="preserve"> </w:t>
      </w:r>
      <w:r w:rsidR="00271F7E" w:rsidRPr="00C33C4C">
        <w:rPr>
          <w:rFonts w:ascii="Times New Romana" w:eastAsia="標楷體" w:hAnsi="Times New Romana" w:hint="eastAsia"/>
        </w:rPr>
        <w:t xml:space="preserve">apply </w:t>
      </w:r>
      <w:r w:rsidR="00271F7E">
        <w:rPr>
          <w:rFonts w:ascii="Times New Romana" w:eastAsia="標楷體" w:hAnsi="Times New Romana"/>
        </w:rPr>
        <w:t xml:space="preserve">for </w:t>
      </w:r>
      <w:r w:rsidR="00271F7E" w:rsidRPr="00C33C4C">
        <w:rPr>
          <w:rFonts w:ascii="Times New Romana" w:eastAsia="標楷體" w:hAnsi="Times New Romana" w:hint="eastAsia"/>
        </w:rPr>
        <w:t>the Dean</w:t>
      </w:r>
      <w:r w:rsidR="00271F7E" w:rsidRPr="00C33C4C">
        <w:rPr>
          <w:rFonts w:ascii="Times New Romana" w:eastAsia="標楷體" w:hAnsi="Times New Romana"/>
        </w:rPr>
        <w:t>’</w:t>
      </w:r>
      <w:r w:rsidR="00271F7E" w:rsidRPr="00C33C4C">
        <w:rPr>
          <w:rFonts w:ascii="Times New Romana" w:eastAsia="標楷體" w:hAnsi="Times New Romana" w:hint="eastAsia"/>
        </w:rPr>
        <w:t>s Award</w:t>
      </w:r>
      <w:r w:rsidR="00271F7E">
        <w:rPr>
          <w:rFonts w:ascii="Times New Romana" w:eastAsia="標楷體" w:hAnsi="Times New Romana"/>
        </w:rPr>
        <w:t xml:space="preserve"> only</w:t>
      </w:r>
      <w:r w:rsidRPr="006E0945">
        <w:rPr>
          <w:rFonts w:ascii="Times New Romana" w:eastAsia="標楷體" w:hAnsi="Times New Romana"/>
        </w:rPr>
        <w:t xml:space="preserve"> after they submit the oral examination application form</w:t>
      </w:r>
      <w:r w:rsidR="009E5F6F" w:rsidRPr="00491682">
        <w:rPr>
          <w:rFonts w:ascii="Times New Romana" w:eastAsia="標楷體" w:hAnsi="Times New Romana" w:hint="eastAsia"/>
        </w:rPr>
        <w:t>.</w:t>
      </w:r>
    </w:p>
    <w:p w14:paraId="40B20A97" w14:textId="3E3C40A5" w:rsidR="00C33C4C" w:rsidRDefault="00C33C4C" w:rsidP="00491682">
      <w:pPr>
        <w:numPr>
          <w:ilvl w:val="0"/>
          <w:numId w:val="2"/>
        </w:numPr>
        <w:ind w:right="-62"/>
        <w:jc w:val="both"/>
        <w:rPr>
          <w:rFonts w:ascii="Times New Romana" w:eastAsia="標楷體" w:hAnsi="Times New Romana" w:hint="eastAsia"/>
        </w:rPr>
      </w:pPr>
      <w:r w:rsidRPr="00543F7B">
        <w:rPr>
          <w:rFonts w:ascii="Times New Romana" w:eastAsia="標楷體" w:hAnsi="Times New Romana" w:hint="eastAsia"/>
          <w:color w:val="000000" w:themeColor="text1"/>
        </w:rPr>
        <w:t>Recipients of the Dean</w:t>
      </w:r>
      <w:r w:rsidR="00271F7E">
        <w:rPr>
          <w:rFonts w:ascii="Times New Romana" w:eastAsia="標楷體" w:hAnsi="Times New Romana"/>
          <w:color w:val="000000" w:themeColor="text1"/>
        </w:rPr>
        <w:t>’</w:t>
      </w:r>
      <w:r w:rsidR="00271F7E" w:rsidRPr="00543F7B">
        <w:rPr>
          <w:rFonts w:ascii="Times New Romana" w:eastAsia="標楷體" w:hAnsi="Times New Romana" w:hint="eastAsia"/>
          <w:color w:val="000000" w:themeColor="text1"/>
        </w:rPr>
        <w:t>s</w:t>
      </w:r>
      <w:r w:rsidRPr="00543F7B">
        <w:rPr>
          <w:rFonts w:ascii="Times New Romana" w:eastAsia="標楷體" w:hAnsi="Times New Romana" w:hint="eastAsia"/>
          <w:color w:val="000000" w:themeColor="text1"/>
        </w:rPr>
        <w:t xml:space="preserve"> Award must graduat</w:t>
      </w:r>
      <w:r w:rsidR="00271F7E">
        <w:rPr>
          <w:rFonts w:ascii="Times New Romana" w:eastAsia="標楷體" w:hAnsi="Times New Romana"/>
          <w:color w:val="000000" w:themeColor="text1"/>
        </w:rPr>
        <w:t>e</w:t>
      </w:r>
      <w:r w:rsidRPr="00543F7B">
        <w:rPr>
          <w:rFonts w:ascii="Times New Romana" w:eastAsia="標楷體" w:hAnsi="Times New Romana" w:hint="eastAsia"/>
          <w:color w:val="000000" w:themeColor="text1"/>
        </w:rPr>
        <w:t xml:space="preserve"> </w:t>
      </w:r>
      <w:r w:rsidR="00271F7E">
        <w:rPr>
          <w:rFonts w:ascii="Times New Romana" w:eastAsia="標楷體" w:hAnsi="Times New Romana"/>
          <w:color w:val="000000" w:themeColor="text1"/>
        </w:rPr>
        <w:t xml:space="preserve">in </w:t>
      </w:r>
      <w:r w:rsidRPr="00543F7B">
        <w:rPr>
          <w:rFonts w:ascii="Times New Romana" w:eastAsia="標楷體" w:hAnsi="Times New Romana" w:hint="eastAsia"/>
          <w:color w:val="000000" w:themeColor="text1"/>
        </w:rPr>
        <w:t xml:space="preserve">the </w:t>
      </w:r>
      <w:r w:rsidR="00271F7E">
        <w:rPr>
          <w:rFonts w:ascii="Times New Romana" w:eastAsia="標楷體" w:hAnsi="Times New Romana"/>
          <w:color w:val="000000" w:themeColor="text1"/>
        </w:rPr>
        <w:t>year of application for this award.</w:t>
      </w:r>
      <w:r w:rsidRPr="00543F7B">
        <w:rPr>
          <w:rFonts w:ascii="Times New Romana" w:eastAsia="標楷體" w:hAnsi="Times New Romana" w:hint="eastAsia"/>
          <w:color w:val="000000" w:themeColor="text1"/>
        </w:rPr>
        <w:t xml:space="preserve"> </w:t>
      </w:r>
      <w:r w:rsidR="00E3431E">
        <w:rPr>
          <w:rFonts w:ascii="Times New Romana" w:eastAsia="標楷體" w:hAnsi="Times New Romana"/>
          <w:color w:val="000000" w:themeColor="text1"/>
        </w:rPr>
        <w:t xml:space="preserve">The College of Science may withhold this award </w:t>
      </w:r>
      <w:r w:rsidR="001D4582">
        <w:rPr>
          <w:rFonts w:ascii="Times New Romana" w:eastAsia="標楷體" w:hAnsi="Times New Romana" w:hint="eastAsia"/>
          <w:color w:val="000000" w:themeColor="text1"/>
        </w:rPr>
        <w:t>from</w:t>
      </w:r>
      <w:r w:rsidR="00E3431E">
        <w:rPr>
          <w:rFonts w:ascii="Times New Romana" w:eastAsia="標楷體" w:hAnsi="Times New Romana"/>
          <w:color w:val="000000" w:themeColor="text1"/>
        </w:rPr>
        <w:t xml:space="preserve"> </w:t>
      </w:r>
      <w:r w:rsidR="001D4582">
        <w:rPr>
          <w:rFonts w:ascii="Times New Romana" w:eastAsia="標楷體" w:hAnsi="Times New Romana" w:hint="eastAsia"/>
          <w:color w:val="000000" w:themeColor="text1"/>
        </w:rPr>
        <w:t>candidates</w:t>
      </w:r>
      <w:r w:rsidRPr="00543F7B">
        <w:rPr>
          <w:rFonts w:ascii="Times New Romana" w:eastAsia="標楷體" w:hAnsi="Times New Romana" w:hint="eastAsia"/>
          <w:color w:val="000000" w:themeColor="text1"/>
        </w:rPr>
        <w:t xml:space="preserve"> who fail to graduate</w:t>
      </w:r>
      <w:r w:rsidR="005C56A2">
        <w:rPr>
          <w:rFonts w:ascii="Times New Romana" w:eastAsia="標楷體" w:hAnsi="Times New Romana" w:hint="eastAsia"/>
          <w:color w:val="000000" w:themeColor="text1"/>
        </w:rPr>
        <w:t xml:space="preserve"> in time</w:t>
      </w:r>
      <w:r w:rsidRPr="00543F7B">
        <w:rPr>
          <w:rFonts w:ascii="Times New Romana" w:eastAsia="標楷體" w:hAnsi="Times New Romana" w:hint="eastAsia"/>
          <w:color w:val="000000" w:themeColor="text1"/>
        </w:rPr>
        <w:t>.</w:t>
      </w:r>
    </w:p>
    <w:p w14:paraId="094D1B59" w14:textId="77777777" w:rsidR="00C33C4C" w:rsidRDefault="00C33C4C" w:rsidP="00543F7B">
      <w:pPr>
        <w:ind w:left="1680" w:right="-62"/>
        <w:jc w:val="both"/>
        <w:rPr>
          <w:rFonts w:ascii="Times New Romana" w:eastAsia="標楷體" w:hAnsi="Times New Romana" w:hint="eastAsia"/>
        </w:rPr>
      </w:pPr>
    </w:p>
    <w:p w14:paraId="6E1EECA9" w14:textId="77777777" w:rsidR="00C33C4C" w:rsidRPr="00491682" w:rsidRDefault="00C33C4C" w:rsidP="00543F7B">
      <w:pPr>
        <w:adjustRightInd w:val="0"/>
        <w:snapToGrid w:val="0"/>
        <w:spacing w:before="120" w:after="120" w:line="360" w:lineRule="atLeast"/>
        <w:jc w:val="both"/>
        <w:rPr>
          <w:rFonts w:ascii="Times New Romana" w:eastAsia="標楷體" w:hAnsi="Times New Romana" w:hint="eastAsia"/>
        </w:rPr>
      </w:pPr>
      <w:r>
        <w:rPr>
          <w:rFonts w:ascii="Times New Romana" w:eastAsia="標楷體" w:hAnsi="Times New Romana" w:hint="eastAsia"/>
        </w:rPr>
        <w:t>Article III</w:t>
      </w:r>
      <w:r w:rsidR="00E3431E">
        <w:rPr>
          <w:rFonts w:ascii="Times New Romana" w:eastAsia="標楷體" w:hAnsi="Times New Romana"/>
        </w:rPr>
        <w:t>:</w:t>
      </w:r>
      <w:r>
        <w:rPr>
          <w:rFonts w:ascii="Times New Romana" w:eastAsia="標楷體" w:hAnsi="Times New Romana" w:hint="eastAsia"/>
        </w:rPr>
        <w:t xml:space="preserve"> Evaluation procedure:</w:t>
      </w:r>
    </w:p>
    <w:p w14:paraId="336A0C9A" w14:textId="280D489F" w:rsidR="009C466D" w:rsidRDefault="00E45E72" w:rsidP="00491682">
      <w:pPr>
        <w:numPr>
          <w:ilvl w:val="2"/>
          <w:numId w:val="1"/>
        </w:numPr>
        <w:ind w:right="-62"/>
        <w:jc w:val="both"/>
        <w:rPr>
          <w:rFonts w:ascii="Times New Romana" w:eastAsia="標楷體" w:hAnsi="Times New Romana" w:hint="eastAsia"/>
        </w:rPr>
      </w:pPr>
      <w:r>
        <w:rPr>
          <w:rFonts w:ascii="Times New Romana" w:eastAsia="標楷體" w:hAnsi="Times New Romana"/>
        </w:rPr>
        <w:t>Applicants</w:t>
      </w:r>
      <w:r w:rsidR="00491682">
        <w:rPr>
          <w:rFonts w:ascii="Times New Romana" w:eastAsia="標楷體" w:hAnsi="Times New Romana" w:hint="eastAsia"/>
        </w:rPr>
        <w:t xml:space="preserve"> ne</w:t>
      </w:r>
      <w:r w:rsidR="00B300FA">
        <w:rPr>
          <w:rFonts w:ascii="Times New Romana" w:eastAsia="標楷體" w:hAnsi="Times New Romana" w:hint="eastAsia"/>
        </w:rPr>
        <w:t>ed to submit a long abstract</w:t>
      </w:r>
      <w:r w:rsidR="00491682">
        <w:rPr>
          <w:rFonts w:ascii="Times New Romana" w:eastAsia="標楷體" w:hAnsi="Times New Romana" w:hint="eastAsia"/>
        </w:rPr>
        <w:t xml:space="preserve"> </w:t>
      </w:r>
      <w:r w:rsidR="00C33C4C">
        <w:rPr>
          <w:rFonts w:ascii="Times New Romana" w:eastAsia="標楷體" w:hAnsi="Times New Romana" w:hint="eastAsia"/>
        </w:rPr>
        <w:t>as well as</w:t>
      </w:r>
      <w:r w:rsidR="00491682">
        <w:rPr>
          <w:rFonts w:ascii="Times New Romana" w:eastAsia="標楷體" w:hAnsi="Times New Romana" w:hint="eastAsia"/>
        </w:rPr>
        <w:t xml:space="preserve"> a recommendation letter from </w:t>
      </w:r>
      <w:r w:rsidR="00C33C4C">
        <w:rPr>
          <w:rFonts w:ascii="Times New Romana" w:eastAsia="標楷體" w:hAnsi="Times New Romana" w:hint="eastAsia"/>
        </w:rPr>
        <w:t xml:space="preserve">their </w:t>
      </w:r>
      <w:r w:rsidR="00491682">
        <w:rPr>
          <w:rFonts w:ascii="Times New Romana" w:eastAsia="標楷體" w:hAnsi="Times New Romana" w:hint="eastAsia"/>
        </w:rPr>
        <w:t>thesis advisor</w:t>
      </w:r>
      <w:r w:rsidR="00F36928">
        <w:rPr>
          <w:rFonts w:ascii="Times New Romana" w:eastAsia="標楷體" w:hAnsi="Times New Romana"/>
        </w:rPr>
        <w:t>s</w:t>
      </w:r>
      <w:r w:rsidR="00C33C4C">
        <w:rPr>
          <w:rFonts w:ascii="Times New Romana" w:eastAsia="標楷體" w:hAnsi="Times New Romana" w:hint="eastAsia"/>
        </w:rPr>
        <w:t>,</w:t>
      </w:r>
      <w:r w:rsidR="00491682">
        <w:rPr>
          <w:rFonts w:ascii="Times New Romana" w:eastAsia="標楷體" w:hAnsi="Times New Romana" w:hint="eastAsia"/>
        </w:rPr>
        <w:t xml:space="preserve"> before the </w:t>
      </w:r>
      <w:r w:rsidR="00DC6064">
        <w:rPr>
          <w:rFonts w:ascii="Times New Romana" w:eastAsia="標楷體" w:hAnsi="Times New Romana" w:hint="eastAsia"/>
        </w:rPr>
        <w:t xml:space="preserve">application </w:t>
      </w:r>
      <w:r w:rsidR="00491682">
        <w:rPr>
          <w:rFonts w:ascii="Times New Romana" w:eastAsia="標楷體" w:hAnsi="Times New Romana" w:hint="eastAsia"/>
        </w:rPr>
        <w:t xml:space="preserve">deadline. </w:t>
      </w:r>
    </w:p>
    <w:p w14:paraId="06723781" w14:textId="77777777" w:rsidR="00491682" w:rsidRDefault="00C33C4C" w:rsidP="00491682">
      <w:pPr>
        <w:numPr>
          <w:ilvl w:val="2"/>
          <w:numId w:val="1"/>
        </w:numPr>
        <w:ind w:right="-62"/>
        <w:jc w:val="both"/>
        <w:rPr>
          <w:rFonts w:ascii="Times New Romana" w:eastAsia="標楷體" w:hAnsi="Times New Romana" w:hint="eastAsia"/>
        </w:rPr>
      </w:pPr>
      <w:r>
        <w:rPr>
          <w:rFonts w:ascii="Times New Romana" w:eastAsia="標楷體" w:hAnsi="Times New Romana" w:hint="eastAsia"/>
        </w:rPr>
        <w:t xml:space="preserve">The </w:t>
      </w:r>
      <w:r w:rsidR="00491682">
        <w:rPr>
          <w:rFonts w:ascii="Times New Romana" w:eastAsia="標楷體" w:hAnsi="Times New Romana" w:hint="eastAsia"/>
        </w:rPr>
        <w:t xml:space="preserve">long abstract may be in electronic form and shall be no more than 8 pages, including </w:t>
      </w:r>
      <w:r w:rsidR="00CB5463">
        <w:rPr>
          <w:rFonts w:ascii="Times New Romana" w:eastAsia="標楷體" w:hAnsi="Times New Romana" w:hint="eastAsia"/>
        </w:rPr>
        <w:t>tables</w:t>
      </w:r>
      <w:r w:rsidR="00491682">
        <w:rPr>
          <w:rFonts w:ascii="Times New Romana" w:eastAsia="標楷體" w:hAnsi="Times New Romana" w:hint="eastAsia"/>
        </w:rPr>
        <w:t xml:space="preserve"> and figures</w:t>
      </w:r>
      <w:r>
        <w:rPr>
          <w:rFonts w:ascii="Times New Romana" w:eastAsia="標楷體" w:hAnsi="Times New Romana" w:hint="eastAsia"/>
        </w:rPr>
        <w:t>, with single spacing and double column format</w:t>
      </w:r>
      <w:r w:rsidR="00491682">
        <w:rPr>
          <w:rFonts w:ascii="Times New Romana" w:eastAsia="標楷體" w:hAnsi="Times New Romana" w:hint="eastAsia"/>
        </w:rPr>
        <w:t>. The long abstract may be written in either Chinese or English.</w:t>
      </w:r>
    </w:p>
    <w:p w14:paraId="66C8153F" w14:textId="58EA5577" w:rsidR="009C466D" w:rsidRDefault="00C33C4C" w:rsidP="00C33C4C">
      <w:pPr>
        <w:numPr>
          <w:ilvl w:val="2"/>
          <w:numId w:val="1"/>
        </w:numPr>
        <w:ind w:right="-62"/>
        <w:jc w:val="both"/>
        <w:rPr>
          <w:rFonts w:ascii="Times New Romana" w:eastAsia="標楷體" w:hAnsi="Times New Romana" w:hint="eastAsia"/>
        </w:rPr>
      </w:pPr>
      <w:r>
        <w:rPr>
          <w:rFonts w:ascii="Times New Romana" w:eastAsia="標楷體" w:hAnsi="Times New Romana" w:hint="eastAsia"/>
        </w:rPr>
        <w:t xml:space="preserve">The academic </w:t>
      </w:r>
      <w:r>
        <w:rPr>
          <w:rFonts w:ascii="Times New Romana" w:eastAsia="標楷體" w:hAnsi="Times New Romana"/>
        </w:rPr>
        <w:t>committee</w:t>
      </w:r>
      <w:r>
        <w:rPr>
          <w:rFonts w:ascii="Times New Romana" w:eastAsia="標楷體" w:hAnsi="Times New Romana" w:hint="eastAsia"/>
        </w:rPr>
        <w:t xml:space="preserve"> will determine the Award</w:t>
      </w:r>
      <w:r>
        <w:rPr>
          <w:rFonts w:ascii="Times New Romana" w:eastAsia="標楷體" w:hAnsi="Times New Romana"/>
        </w:rPr>
        <w:t>’</w:t>
      </w:r>
      <w:r>
        <w:rPr>
          <w:rFonts w:ascii="Times New Romana" w:eastAsia="標楷體" w:hAnsi="Times New Romana" w:hint="eastAsia"/>
        </w:rPr>
        <w:t>s recipients based on evaluation of long abstract</w:t>
      </w:r>
      <w:r w:rsidR="00F36928">
        <w:rPr>
          <w:rFonts w:ascii="Times New Romana" w:eastAsia="標楷體" w:hAnsi="Times New Romana"/>
        </w:rPr>
        <w:t>s</w:t>
      </w:r>
      <w:r>
        <w:rPr>
          <w:rFonts w:ascii="Times New Romana" w:eastAsia="標楷體" w:hAnsi="Times New Romana" w:hint="eastAsia"/>
        </w:rPr>
        <w:t xml:space="preserve"> and recommendation letter</w:t>
      </w:r>
      <w:r w:rsidR="00F36928">
        <w:rPr>
          <w:rFonts w:ascii="Times New Romana" w:eastAsia="標楷體" w:hAnsi="Times New Romana"/>
        </w:rPr>
        <w:t>s</w:t>
      </w:r>
      <w:r>
        <w:rPr>
          <w:rFonts w:ascii="Times New Romana" w:eastAsia="標楷體" w:hAnsi="Times New Romana" w:hint="eastAsia"/>
        </w:rPr>
        <w:t xml:space="preserve">. </w:t>
      </w:r>
    </w:p>
    <w:p w14:paraId="24E3F35F" w14:textId="72727516" w:rsidR="00C33C4C" w:rsidRPr="00C22539" w:rsidRDefault="00B300FA" w:rsidP="00C33C4C">
      <w:pPr>
        <w:numPr>
          <w:ilvl w:val="2"/>
          <w:numId w:val="1"/>
        </w:numPr>
        <w:ind w:right="-62"/>
        <w:jc w:val="both"/>
        <w:rPr>
          <w:rFonts w:ascii="Times New Romana" w:eastAsia="標楷體" w:hAnsi="Times New Romana" w:hint="eastAsia"/>
        </w:rPr>
      </w:pPr>
      <w:r>
        <w:rPr>
          <w:rFonts w:hint="eastAsia"/>
        </w:rPr>
        <w:t>Number of awards should be 10</w:t>
      </w:r>
      <w:r>
        <w:t xml:space="preserve"> </w:t>
      </w:r>
      <w:r>
        <w:rPr>
          <w:rFonts w:hint="eastAsia"/>
        </w:rPr>
        <w:t xml:space="preserve">% </w:t>
      </w:r>
      <w:r>
        <w:t>of number of the graduating students of the year. If this proportion yields a fraction, then it may be rounded to the nearest integer</w:t>
      </w:r>
      <w:r>
        <w:rPr>
          <w:rFonts w:hint="eastAsia"/>
        </w:rPr>
        <w:t>.</w:t>
      </w:r>
    </w:p>
    <w:p w14:paraId="71801AEA" w14:textId="2FB60A0A" w:rsidR="00543F7B" w:rsidRDefault="00543F7B">
      <w:pPr>
        <w:rPr>
          <w:rFonts w:ascii="Times New Romana" w:hAnsi="Times New Romana" w:hint="eastAsia"/>
        </w:rPr>
      </w:pPr>
    </w:p>
    <w:sectPr w:rsidR="00543F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8C14B" w14:textId="77777777" w:rsidR="00594554" w:rsidRDefault="00594554" w:rsidP="006E0945">
      <w:r>
        <w:separator/>
      </w:r>
    </w:p>
  </w:endnote>
  <w:endnote w:type="continuationSeparator" w:id="0">
    <w:p w14:paraId="69C002B2" w14:textId="77777777" w:rsidR="00594554" w:rsidRDefault="00594554" w:rsidP="006E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91BE1" w14:textId="77777777" w:rsidR="00594554" w:rsidRDefault="00594554" w:rsidP="006E0945">
      <w:r>
        <w:separator/>
      </w:r>
    </w:p>
  </w:footnote>
  <w:footnote w:type="continuationSeparator" w:id="0">
    <w:p w14:paraId="66808A8B" w14:textId="77777777" w:rsidR="00594554" w:rsidRDefault="00594554" w:rsidP="006E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55D91"/>
    <w:multiLevelType w:val="hybridMultilevel"/>
    <w:tmpl w:val="E5A8E9E4"/>
    <w:lvl w:ilvl="0" w:tplc="51825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C66D38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2CA03F4D"/>
    <w:multiLevelType w:val="hybridMultilevel"/>
    <w:tmpl w:val="908A93B2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585CA0"/>
    <w:multiLevelType w:val="hybridMultilevel"/>
    <w:tmpl w:val="96302FB4"/>
    <w:lvl w:ilvl="0" w:tplc="D2129E12">
      <w:start w:val="3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0NTQ0NTMzNDY1NjdW0lEKTi0uzszPAykwqgUAJzDcQSwAAAA="/>
  </w:docVars>
  <w:rsids>
    <w:rsidRoot w:val="00C033A5"/>
    <w:rsid w:val="000202DB"/>
    <w:rsid w:val="00020517"/>
    <w:rsid w:val="0006184A"/>
    <w:rsid w:val="000C6458"/>
    <w:rsid w:val="000F7630"/>
    <w:rsid w:val="00101FC1"/>
    <w:rsid w:val="001D4582"/>
    <w:rsid w:val="001D7119"/>
    <w:rsid w:val="001E1A77"/>
    <w:rsid w:val="00264243"/>
    <w:rsid w:val="00271F7E"/>
    <w:rsid w:val="002B67D5"/>
    <w:rsid w:val="003304E8"/>
    <w:rsid w:val="003A2143"/>
    <w:rsid w:val="003C6F35"/>
    <w:rsid w:val="003F5663"/>
    <w:rsid w:val="003F5F72"/>
    <w:rsid w:val="004273BD"/>
    <w:rsid w:val="00435406"/>
    <w:rsid w:val="00491682"/>
    <w:rsid w:val="004B4F6A"/>
    <w:rsid w:val="004D5DE4"/>
    <w:rsid w:val="004E195D"/>
    <w:rsid w:val="004F1839"/>
    <w:rsid w:val="00543F7B"/>
    <w:rsid w:val="00544C87"/>
    <w:rsid w:val="00594554"/>
    <w:rsid w:val="005B3A26"/>
    <w:rsid w:val="005C005B"/>
    <w:rsid w:val="005C56A2"/>
    <w:rsid w:val="00620EA8"/>
    <w:rsid w:val="006671CC"/>
    <w:rsid w:val="006C23CC"/>
    <w:rsid w:val="006E0945"/>
    <w:rsid w:val="006E483C"/>
    <w:rsid w:val="0074450A"/>
    <w:rsid w:val="007E507A"/>
    <w:rsid w:val="00895B99"/>
    <w:rsid w:val="008E4946"/>
    <w:rsid w:val="00900AB0"/>
    <w:rsid w:val="009C466D"/>
    <w:rsid w:val="009E5F6F"/>
    <w:rsid w:val="009E61EF"/>
    <w:rsid w:val="00A80076"/>
    <w:rsid w:val="00B06E55"/>
    <w:rsid w:val="00B12CB5"/>
    <w:rsid w:val="00B300FA"/>
    <w:rsid w:val="00C033A5"/>
    <w:rsid w:val="00C22539"/>
    <w:rsid w:val="00C33C4C"/>
    <w:rsid w:val="00C52E1A"/>
    <w:rsid w:val="00CB5463"/>
    <w:rsid w:val="00D43FF3"/>
    <w:rsid w:val="00DA63F0"/>
    <w:rsid w:val="00DB47C9"/>
    <w:rsid w:val="00DC5515"/>
    <w:rsid w:val="00DC6064"/>
    <w:rsid w:val="00DC6F31"/>
    <w:rsid w:val="00E3431E"/>
    <w:rsid w:val="00E45E72"/>
    <w:rsid w:val="00E84699"/>
    <w:rsid w:val="00E932FF"/>
    <w:rsid w:val="00F36928"/>
    <w:rsid w:val="00F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182DC8"/>
  <w15:docId w15:val="{17505385-2D36-4FEC-9AB7-F6262B48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A5"/>
    <w:pPr>
      <w:widowControl w:val="0"/>
    </w:pPr>
    <w:rPr>
      <w:rFonts w:eastAsia="新細明體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33A5"/>
    <w:pPr>
      <w:adjustRightInd w:val="0"/>
      <w:snapToGrid w:val="0"/>
      <w:spacing w:line="360" w:lineRule="auto"/>
      <w:ind w:firstLine="482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rsid w:val="00C033A5"/>
    <w:rPr>
      <w:rFonts w:ascii="標楷體"/>
      <w:sz w:val="28"/>
      <w:szCs w:val="20"/>
    </w:rPr>
  </w:style>
  <w:style w:type="paragraph" w:styleId="HTML">
    <w:name w:val="HTML Preformatted"/>
    <w:basedOn w:val="a"/>
    <w:link w:val="HTML0"/>
    <w:rsid w:val="00C033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color w:val="FFFFFF"/>
      <w:kern w:val="0"/>
      <w:sz w:val="20"/>
    </w:rPr>
  </w:style>
  <w:style w:type="character" w:customStyle="1" w:styleId="HTML0">
    <w:name w:val="HTML 預設格式 字元"/>
    <w:basedOn w:val="a0"/>
    <w:link w:val="HTML"/>
    <w:rsid w:val="00C033A5"/>
    <w:rPr>
      <w:rFonts w:ascii="細明體" w:eastAsia="細明體" w:hAnsi="Courier New" w:cs="Courier New"/>
      <w:color w:val="FFFFFF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1839"/>
    <w:rPr>
      <w:rFonts w:ascii="新細明體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F1839"/>
    <w:rPr>
      <w:rFonts w:ascii="新細明體" w:eastAsia="新細明體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0945"/>
    <w:pPr>
      <w:tabs>
        <w:tab w:val="center" w:pos="4320"/>
        <w:tab w:val="right" w:pos="8640"/>
      </w:tabs>
    </w:pPr>
  </w:style>
  <w:style w:type="character" w:customStyle="1" w:styleId="a8">
    <w:name w:val="頁首 字元"/>
    <w:basedOn w:val="a0"/>
    <w:link w:val="a7"/>
    <w:uiPriority w:val="99"/>
    <w:rsid w:val="006E0945"/>
    <w:rPr>
      <w:rFonts w:eastAsia="新細明體"/>
      <w:szCs w:val="20"/>
    </w:rPr>
  </w:style>
  <w:style w:type="paragraph" w:styleId="a9">
    <w:name w:val="footer"/>
    <w:basedOn w:val="a"/>
    <w:link w:val="aa"/>
    <w:uiPriority w:val="99"/>
    <w:unhideWhenUsed/>
    <w:rsid w:val="006E0945"/>
    <w:pPr>
      <w:tabs>
        <w:tab w:val="center" w:pos="4320"/>
        <w:tab w:val="right" w:pos="8640"/>
      </w:tabs>
    </w:pPr>
  </w:style>
  <w:style w:type="character" w:customStyle="1" w:styleId="aa">
    <w:name w:val="頁尾 字元"/>
    <w:basedOn w:val="a0"/>
    <w:link w:val="a9"/>
    <w:uiPriority w:val="99"/>
    <w:rsid w:val="006E0945"/>
    <w:rPr>
      <w:rFonts w:eastAsia="新細明體"/>
      <w:szCs w:val="20"/>
    </w:rPr>
  </w:style>
  <w:style w:type="paragraph" w:styleId="ab">
    <w:name w:val="List Paragraph"/>
    <w:basedOn w:val="a"/>
    <w:uiPriority w:val="34"/>
    <w:qFormat/>
    <w:rsid w:val="00543F7B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9E61E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E61EF"/>
  </w:style>
  <w:style w:type="character" w:customStyle="1" w:styleId="ae">
    <w:name w:val="註解文字 字元"/>
    <w:basedOn w:val="a0"/>
    <w:link w:val="ad"/>
    <w:uiPriority w:val="99"/>
    <w:semiHidden/>
    <w:rsid w:val="009E61EF"/>
    <w:rPr>
      <w:rFonts w:eastAsia="新細明體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61E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E61EF"/>
    <w:rPr>
      <w:rFonts w:eastAsia="新細明體"/>
      <w:b/>
      <w:bCs/>
      <w:szCs w:val="20"/>
    </w:rPr>
  </w:style>
  <w:style w:type="paragraph" w:styleId="af1">
    <w:name w:val="Revision"/>
    <w:hidden/>
    <w:uiPriority w:val="99"/>
    <w:semiHidden/>
    <w:rsid w:val="005B3A26"/>
    <w:rPr>
      <w:rFonts w:eastAsia="新細明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EA471-FA01-4910-B8E6-ACF17709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yijhe Lee</cp:lastModifiedBy>
  <cp:revision>5</cp:revision>
  <cp:lastPrinted>2020-03-20T04:12:00Z</cp:lastPrinted>
  <dcterms:created xsi:type="dcterms:W3CDTF">2018-10-08T03:14:00Z</dcterms:created>
  <dcterms:modified xsi:type="dcterms:W3CDTF">2020-10-28T06:11:00Z</dcterms:modified>
</cp:coreProperties>
</file>